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1" w:rsidRDefault="008D3091" w:rsidP="00FB27B5">
      <w:pPr>
        <w:jc w:val="center"/>
        <w:rPr>
          <w:rFonts w:ascii="Georgia" w:hAnsi="Georgia" w:cs="Helvetica"/>
          <w:sz w:val="20"/>
          <w:szCs w:val="20"/>
        </w:rPr>
      </w:pPr>
    </w:p>
    <w:p w:rsidR="00B26C49" w:rsidRPr="00FB27B5" w:rsidRDefault="00680FF2" w:rsidP="00680FF2">
      <w:pPr>
        <w:jc w:val="center"/>
        <w:rPr>
          <w:rFonts w:ascii="Georgia" w:hAnsi="Georgia" w:cs="Helvetica"/>
          <w:sz w:val="20"/>
          <w:szCs w:val="20"/>
        </w:rPr>
      </w:pPr>
      <w:r w:rsidRPr="00E603FD">
        <w:rPr>
          <w:rFonts w:ascii="Georgia" w:hAnsi="Georgia" w:cs="Helvetica"/>
          <w:b/>
          <w:noProof/>
          <w:color w:val="4B534F"/>
          <w:sz w:val="24"/>
          <w:szCs w:val="24"/>
        </w:rPr>
        <w:drawing>
          <wp:inline distT="0" distB="0" distL="0" distR="0">
            <wp:extent cx="3333226" cy="492981"/>
            <wp:effectExtent l="19050" t="0" r="524" b="0"/>
            <wp:docPr id="2" name="irc_mi" descr="http://www.duckduckmoose.com/duckduckmoose/wp-content/uploads/2013/02/Cool-Mom-Tech-Plug-I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ckduckmoose.com/duckduckmoose/wp-content/uploads/2013/02/Cool-Mom-Tech-Plug-I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43" cy="49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F" w:rsidRDefault="00ED2C3F" w:rsidP="009C7897">
      <w:pPr>
        <w:jc w:val="center"/>
        <w:rPr>
          <w:rFonts w:ascii="Georgia" w:hAnsi="Georgia" w:cs="Helvetica"/>
          <w:b/>
          <w:color w:val="0000FF"/>
          <w:sz w:val="24"/>
          <w:szCs w:val="24"/>
        </w:rPr>
      </w:pPr>
    </w:p>
    <w:p w:rsidR="009C7897" w:rsidRDefault="00E262F6" w:rsidP="00326B67">
      <w:pPr>
        <w:rPr>
          <w:rFonts w:ascii="Georgia" w:hAnsi="Georgia" w:cs="Helvetica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02369" cy="402369"/>
            <wp:effectExtent l="19050" t="0" r="0" b="0"/>
            <wp:docPr id="31" name="irc_mi" descr="http://a2.mzstatic.com/us/r30/Purple49/v4/87/aa/bb/87aabbcf-b12d-81ff-4ff6-0dc47f83b057/icon175x175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2.mzstatic.com/us/r30/Purple49/v4/87/aa/bb/87aabbcf-b12d-81ff-4ff6-0dc47f83b057/icon175x175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7" cy="40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B67" w:rsidRPr="009C7897">
        <w:rPr>
          <w:rFonts w:ascii="Georgia" w:hAnsi="Georgia" w:cs="Helvetica"/>
          <w:b/>
          <w:sz w:val="20"/>
          <w:szCs w:val="20"/>
        </w:rPr>
        <w:t>Telegram:</w:t>
      </w:r>
      <w:r w:rsidR="009C7897" w:rsidRPr="009C7897">
        <w:rPr>
          <w:rFonts w:ascii="Georgia" w:hAnsi="Georgia" w:cs="Helvetica"/>
          <w:sz w:val="20"/>
          <w:szCs w:val="20"/>
        </w:rPr>
        <w:t xml:space="preserve">  Instant m</w:t>
      </w:r>
      <w:r w:rsidR="00326B67" w:rsidRPr="009C7897">
        <w:rPr>
          <w:rFonts w:ascii="Georgia" w:hAnsi="Georgia" w:cs="Helvetica"/>
          <w:sz w:val="20"/>
          <w:szCs w:val="20"/>
        </w:rPr>
        <w:t>essaging to all moms in the group.  Great for reminders, quick updates, meeting or event changes sent directly to your smart phone.</w:t>
      </w:r>
    </w:p>
    <w:p w:rsidR="00680FF2" w:rsidRPr="00680FF2" w:rsidRDefault="00680FF2" w:rsidP="00326B67">
      <w:pPr>
        <w:rPr>
          <w:rFonts w:ascii="Georgia" w:hAnsi="Georgia" w:cs="Helvetica"/>
          <w:b/>
          <w:color w:val="0000FF"/>
          <w:sz w:val="24"/>
          <w:szCs w:val="24"/>
        </w:rPr>
      </w:pPr>
      <w:r w:rsidRPr="00680FF2">
        <w:rPr>
          <w:rFonts w:ascii="Georgia" w:hAnsi="Georgia" w:cs="Helvetica"/>
          <w:b/>
          <w:color w:val="0000FF"/>
          <w:sz w:val="24"/>
          <w:szCs w:val="24"/>
        </w:rPr>
        <w:t>**************************************************</w:t>
      </w:r>
      <w:r>
        <w:rPr>
          <w:rFonts w:ascii="Georgia" w:hAnsi="Georgia" w:cs="Helvetica"/>
          <w:b/>
          <w:color w:val="0000FF"/>
          <w:sz w:val="24"/>
          <w:szCs w:val="24"/>
        </w:rPr>
        <w:t>******************************</w:t>
      </w:r>
    </w:p>
    <w:p w:rsidR="009C7897" w:rsidRPr="009C7897" w:rsidRDefault="009C7897" w:rsidP="009C7897">
      <w:pPr>
        <w:rPr>
          <w:rFonts w:ascii="Georgia" w:hAnsi="Georgia" w:cs="Helvetica"/>
          <w:b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815837" cy="188148"/>
            <wp:effectExtent l="19050" t="0" r="3313" b="0"/>
            <wp:docPr id="23" name="irc_mi" descr="http://www.tzoo-img.com/static/images/travelzoo_logo.gif?v=8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zoo-img.com/static/images/travelzoo_logo.gif?v=8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14" cy="19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897">
        <w:rPr>
          <w:rFonts w:ascii="Georgia" w:hAnsi="Georgia"/>
          <w:noProof/>
          <w:sz w:val="20"/>
          <w:szCs w:val="20"/>
        </w:rPr>
        <w:t>TravelZoo –</w:t>
      </w:r>
      <w:r w:rsidRPr="009C7897">
        <w:rPr>
          <w:rStyle w:val="st1"/>
          <w:rFonts w:ascii="Georgia" w:hAnsi="Georgia" w:cs="Arial"/>
          <w:sz w:val="20"/>
          <w:szCs w:val="20"/>
        </w:rPr>
        <w:t>Travel deals on flights, hotels, vacation packages, cruises and local &amp; entertainment deals too</w:t>
      </w:r>
    </w:p>
    <w:p w:rsidR="009C7897" w:rsidRPr="009C7897" w:rsidRDefault="009C7897" w:rsidP="009C7897">
      <w:pPr>
        <w:spacing w:line="240" w:lineRule="auto"/>
        <w:contextualSpacing/>
        <w:rPr>
          <w:rFonts w:ascii="Georgia" w:hAnsi="Georgia" w:cs="Helvetica"/>
          <w:b/>
          <w:sz w:val="24"/>
          <w:szCs w:val="24"/>
        </w:rPr>
      </w:pPr>
      <w:r w:rsidRPr="009C7897">
        <w:rPr>
          <w:rFonts w:ascii="Georgia" w:hAnsi="Georgia" w:cs="Helvetica"/>
          <w:b/>
          <w:sz w:val="24"/>
          <w:szCs w:val="24"/>
        </w:rPr>
        <w:t>Broadway Week</w:t>
      </w:r>
    </w:p>
    <w:p w:rsidR="009C7897" w:rsidRPr="009C7897" w:rsidRDefault="009C7897" w:rsidP="009C7897">
      <w:pPr>
        <w:numPr>
          <w:ilvl w:val="1"/>
          <w:numId w:val="4"/>
        </w:numPr>
        <w:spacing w:after="0" w:line="240" w:lineRule="auto"/>
        <w:contextualSpacing/>
        <w:rPr>
          <w:rFonts w:ascii="Georgia" w:eastAsia="Times New Roman" w:hAnsi="Georgia" w:cs="Arial"/>
          <w:sz w:val="20"/>
          <w:szCs w:val="20"/>
        </w:rPr>
      </w:pPr>
      <w:r w:rsidRPr="009C7897">
        <w:rPr>
          <w:rFonts w:ascii="Georgia" w:eastAsia="Times New Roman" w:hAnsi="Georgia" w:cs="Arial"/>
          <w:sz w:val="20"/>
          <w:szCs w:val="20"/>
        </w:rPr>
        <w:t>Broadway Week (Jan. 19 - Feb. 5) offers two-for-one tickets to 27 shows</w:t>
      </w:r>
    </w:p>
    <w:p w:rsidR="009C7897" w:rsidRPr="009C7897" w:rsidRDefault="009C7897" w:rsidP="009C7897">
      <w:pPr>
        <w:numPr>
          <w:ilvl w:val="1"/>
          <w:numId w:val="4"/>
        </w:numPr>
        <w:spacing w:after="0" w:line="240" w:lineRule="auto"/>
        <w:contextualSpacing/>
        <w:rPr>
          <w:rFonts w:ascii="Georgia" w:eastAsia="Times New Roman" w:hAnsi="Georgia" w:cs="Arial"/>
          <w:sz w:val="20"/>
          <w:szCs w:val="20"/>
        </w:rPr>
      </w:pPr>
      <w:r w:rsidRPr="009C7897">
        <w:rPr>
          <w:rFonts w:ascii="Georgia" w:eastAsia="Times New Roman" w:hAnsi="Georgia" w:cs="Arial"/>
          <w:sz w:val="20"/>
          <w:szCs w:val="20"/>
        </w:rPr>
        <w:t>See newcomers like "The Color Purple" with Jennifer Hudson and Tony-winning "Fun Home"</w:t>
      </w:r>
    </w:p>
    <w:p w:rsidR="009C7897" w:rsidRDefault="009C7897" w:rsidP="009C7897">
      <w:pPr>
        <w:numPr>
          <w:ilvl w:val="1"/>
          <w:numId w:val="4"/>
        </w:numPr>
        <w:spacing w:after="0" w:line="240" w:lineRule="auto"/>
        <w:contextualSpacing/>
        <w:rPr>
          <w:rFonts w:ascii="Georgia" w:eastAsia="Times New Roman" w:hAnsi="Georgia" w:cs="Arial"/>
          <w:sz w:val="20"/>
          <w:szCs w:val="20"/>
        </w:rPr>
      </w:pPr>
      <w:r w:rsidRPr="009C7897">
        <w:rPr>
          <w:rFonts w:ascii="Georgia" w:eastAsia="Times New Roman" w:hAnsi="Georgia" w:cs="Arial"/>
          <w:sz w:val="20"/>
          <w:szCs w:val="20"/>
        </w:rPr>
        <w:t>Also includes longtime favorites such as Disney's "The Lion King" and "Wicked"</w:t>
      </w:r>
    </w:p>
    <w:p w:rsidR="009C7897" w:rsidRPr="009C7897" w:rsidRDefault="009C7897" w:rsidP="009C7897">
      <w:pPr>
        <w:spacing w:after="0" w:line="300" w:lineRule="atLeast"/>
        <w:ind w:left="1080"/>
        <w:rPr>
          <w:rFonts w:ascii="Georgia" w:eastAsia="Times New Roman" w:hAnsi="Georgia" w:cs="Arial"/>
          <w:sz w:val="20"/>
          <w:szCs w:val="20"/>
        </w:rPr>
      </w:pPr>
    </w:p>
    <w:p w:rsidR="009C7897" w:rsidRPr="009C7897" w:rsidRDefault="00680FF2" w:rsidP="00326B67">
      <w:pPr>
        <w:rPr>
          <w:rFonts w:ascii="Georgia" w:hAnsi="Georgia" w:cs="Helvetica"/>
          <w:b/>
          <w:color w:val="0000FF"/>
          <w:sz w:val="24"/>
          <w:szCs w:val="24"/>
        </w:rPr>
      </w:pPr>
      <w:r>
        <w:rPr>
          <w:rFonts w:ascii="Georgia" w:hAnsi="Georgia" w:cs="Helvetica"/>
          <w:b/>
          <w:color w:val="0000FF"/>
          <w:sz w:val="24"/>
          <w:szCs w:val="24"/>
        </w:rPr>
        <w:t>********************************************************************************</w:t>
      </w:r>
    </w:p>
    <w:p w:rsidR="00365F7D" w:rsidRPr="00680FF2" w:rsidRDefault="00E262F6" w:rsidP="00680FF2">
      <w:pPr>
        <w:rPr>
          <w:rFonts w:ascii="Georgia" w:hAnsi="Georgia" w:cs="Helvetica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381663" cy="381663"/>
            <wp:effectExtent l="0" t="0" r="0" b="0"/>
            <wp:docPr id="34" name="irc_mi" descr="http://ecx.images-amazon.com/images/I/61VlH90HqQL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61VlH90HqQL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0" cy="3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F7D" w:rsidRPr="00680FF2">
        <w:rPr>
          <w:rFonts w:ascii="Georgia" w:hAnsi="Georgia" w:cs="Helvetica"/>
          <w:b/>
          <w:sz w:val="20"/>
          <w:szCs w:val="20"/>
        </w:rPr>
        <w:t xml:space="preserve">Lose </w:t>
      </w:r>
      <w:proofErr w:type="gramStart"/>
      <w:r w:rsidR="00365F7D" w:rsidRPr="00680FF2">
        <w:rPr>
          <w:rFonts w:ascii="Georgia" w:hAnsi="Georgia" w:cs="Helvetica"/>
          <w:b/>
          <w:sz w:val="20"/>
          <w:szCs w:val="20"/>
        </w:rPr>
        <w:t>It</w:t>
      </w:r>
      <w:proofErr w:type="gramEnd"/>
      <w:r w:rsidR="00365F7D" w:rsidRPr="00680FF2">
        <w:rPr>
          <w:rFonts w:ascii="Georgia" w:hAnsi="Georgia" w:cs="Helvetica"/>
          <w:b/>
          <w:sz w:val="20"/>
          <w:szCs w:val="20"/>
        </w:rPr>
        <w:t xml:space="preserve"> – great for weight</w:t>
      </w:r>
      <w:r w:rsidR="00F8692F" w:rsidRPr="00680FF2">
        <w:rPr>
          <w:rFonts w:ascii="Georgia" w:hAnsi="Georgia" w:cs="Helvetica"/>
          <w:b/>
          <w:sz w:val="20"/>
          <w:szCs w:val="20"/>
        </w:rPr>
        <w:t xml:space="preserve"> loss </w:t>
      </w:r>
      <w:r w:rsidR="00365F7D" w:rsidRPr="00680FF2">
        <w:rPr>
          <w:rFonts w:ascii="Georgia" w:hAnsi="Georgia" w:cs="Helvetica"/>
          <w:b/>
          <w:sz w:val="20"/>
          <w:szCs w:val="20"/>
        </w:rPr>
        <w:t xml:space="preserve">– </w:t>
      </w:r>
      <w:r w:rsidR="00F8692F" w:rsidRPr="00680FF2">
        <w:rPr>
          <w:rFonts w:ascii="Georgia" w:hAnsi="Georgia" w:cs="Helvetica"/>
          <w:sz w:val="20"/>
          <w:szCs w:val="20"/>
        </w:rPr>
        <w:t xml:space="preserve">the App holds </w:t>
      </w:r>
      <w:r w:rsidR="00365F7D" w:rsidRPr="00680FF2">
        <w:rPr>
          <w:rFonts w:ascii="Georgia" w:hAnsi="Georgia" w:cs="Helvetica"/>
          <w:sz w:val="20"/>
          <w:szCs w:val="20"/>
        </w:rPr>
        <w:t>database of foods</w:t>
      </w:r>
      <w:r w:rsidR="00F8692F" w:rsidRPr="00680FF2">
        <w:rPr>
          <w:rFonts w:ascii="Georgia" w:hAnsi="Georgia" w:cs="Helvetica"/>
          <w:sz w:val="20"/>
          <w:szCs w:val="20"/>
        </w:rPr>
        <w:t xml:space="preserve"> you normally eat from the Supermarket, Restaurants, etc and keeps the calorie count of each food item. </w:t>
      </w:r>
      <w:proofErr w:type="gramStart"/>
      <w:r w:rsidR="00F8692F" w:rsidRPr="00680FF2">
        <w:rPr>
          <w:rFonts w:ascii="Georgia" w:hAnsi="Georgia" w:cs="Helvetica"/>
          <w:sz w:val="20"/>
          <w:szCs w:val="20"/>
        </w:rPr>
        <w:t>Counting calories in an easy and effective way to lose weight.</w:t>
      </w:r>
      <w:proofErr w:type="gramEnd"/>
      <w:r w:rsidR="00F8692F" w:rsidRPr="00680FF2">
        <w:rPr>
          <w:rFonts w:ascii="Georgia" w:hAnsi="Georgia" w:cs="Helvetica"/>
          <w:sz w:val="20"/>
          <w:szCs w:val="20"/>
        </w:rPr>
        <w:t xml:space="preserve">  Stats show that once you log calories it helps you make different choices when you are conscious of the amount of calories you take in and how they add up.</w:t>
      </w:r>
    </w:p>
    <w:p w:rsidR="00680FF2" w:rsidRPr="00680FF2" w:rsidRDefault="00680FF2" w:rsidP="00680FF2">
      <w:pPr>
        <w:rPr>
          <w:rFonts w:ascii="Georgia" w:hAnsi="Georgia" w:cs="Helvetica"/>
          <w:b/>
          <w:color w:val="0000FF"/>
          <w:sz w:val="24"/>
          <w:szCs w:val="24"/>
        </w:rPr>
      </w:pPr>
      <w:r w:rsidRPr="00680FF2">
        <w:rPr>
          <w:rFonts w:ascii="Georgia" w:hAnsi="Georgia" w:cs="Helvetica"/>
          <w:b/>
          <w:color w:val="0000FF"/>
          <w:sz w:val="24"/>
          <w:szCs w:val="24"/>
        </w:rPr>
        <w:t>********************************************************************************</w:t>
      </w:r>
    </w:p>
    <w:p w:rsidR="00365F7D" w:rsidRPr="00680FF2" w:rsidRDefault="00E262F6" w:rsidP="00680FF2">
      <w:pPr>
        <w:rPr>
          <w:rFonts w:ascii="Georgia" w:hAnsi="Georgia" w:cs="Helvetica"/>
          <w:b/>
          <w:sz w:val="20"/>
          <w:szCs w:val="20"/>
        </w:rPr>
      </w:pPr>
      <w:r w:rsidRPr="009C7897">
        <w:rPr>
          <w:noProof/>
          <w:color w:val="0000FF"/>
        </w:rPr>
        <w:drawing>
          <wp:inline distT="0" distB="0" distL="0" distR="0">
            <wp:extent cx="426223" cy="415542"/>
            <wp:effectExtent l="19050" t="0" r="0" b="0"/>
            <wp:docPr id="40" name="irc_mi" descr="https://d1qb2nb5cznatu.cloudfront.net/startups/i/315850-bf56d0e39505e417d6067a7c2c7324f4-medium_jpg.jpg?buster=138850474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1qb2nb5cznatu.cloudfront.net/startups/i/315850-bf56d0e39505e417d6067a7c2c7324f4-medium_jpg.jpg?buster=138850474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6" cy="41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65F7D" w:rsidRPr="00680FF2">
        <w:rPr>
          <w:rFonts w:ascii="Georgia" w:hAnsi="Georgia" w:cs="Helvetica"/>
          <w:b/>
          <w:sz w:val="20"/>
          <w:szCs w:val="20"/>
        </w:rPr>
        <w:t>MaMaBear</w:t>
      </w:r>
      <w:proofErr w:type="spellEnd"/>
      <w:r w:rsidR="00365F7D" w:rsidRPr="00680FF2">
        <w:rPr>
          <w:rFonts w:ascii="Georgia" w:hAnsi="Georgia" w:cs="Helvetica"/>
          <w:b/>
          <w:sz w:val="20"/>
          <w:szCs w:val="20"/>
        </w:rPr>
        <w:t xml:space="preserve"> – </w:t>
      </w:r>
      <w:r w:rsidR="00365F7D" w:rsidRPr="00680FF2">
        <w:rPr>
          <w:rFonts w:ascii="Georgia" w:hAnsi="Georgia" w:cs="Helvetica"/>
          <w:sz w:val="20"/>
          <w:szCs w:val="20"/>
        </w:rPr>
        <w:t>tracks kids social media activity</w:t>
      </w:r>
      <w:r w:rsidR="00365F7D" w:rsidRPr="00680FF2">
        <w:rPr>
          <w:rFonts w:ascii="Georgia" w:hAnsi="Georgia" w:cs="Helvetica"/>
          <w:b/>
          <w:sz w:val="20"/>
          <w:szCs w:val="20"/>
        </w:rPr>
        <w:t xml:space="preserve"> </w:t>
      </w:r>
      <w:r w:rsidRPr="009C7897">
        <w:rPr>
          <w:noProof/>
          <w:color w:val="0000FF"/>
        </w:rPr>
        <w:drawing>
          <wp:inline distT="0" distB="0" distL="0" distR="0">
            <wp:extent cx="1001864" cy="304237"/>
            <wp:effectExtent l="0" t="0" r="7786" b="0"/>
            <wp:docPr id="37" name="irc_mi" descr="http://mamabearapp.com/wp-content/themes/mamabear/resources/images/logo-hom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mabearapp.com/wp-content/themes/mamabear/resources/images/logo-hom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60" cy="30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F2" w:rsidRPr="00680FF2" w:rsidRDefault="00680FF2" w:rsidP="00680FF2">
      <w:pPr>
        <w:rPr>
          <w:rFonts w:ascii="Georgia" w:hAnsi="Georgia" w:cs="Helvetica"/>
          <w:b/>
          <w:color w:val="0000FF"/>
          <w:sz w:val="24"/>
          <w:szCs w:val="24"/>
        </w:rPr>
      </w:pPr>
      <w:r w:rsidRPr="00680FF2">
        <w:rPr>
          <w:rFonts w:ascii="Georgia" w:hAnsi="Georgia" w:cs="Helvetica"/>
          <w:b/>
          <w:color w:val="0000FF"/>
          <w:sz w:val="24"/>
          <w:szCs w:val="24"/>
        </w:rPr>
        <w:t>****************************************************************</w:t>
      </w:r>
      <w:r>
        <w:rPr>
          <w:rFonts w:ascii="Georgia" w:hAnsi="Georgia" w:cs="Helvetica"/>
          <w:b/>
          <w:color w:val="0000FF"/>
          <w:sz w:val="24"/>
          <w:szCs w:val="24"/>
        </w:rPr>
        <w:t>****************</w:t>
      </w:r>
    </w:p>
    <w:p w:rsidR="00F3183C" w:rsidRPr="00680FF2" w:rsidRDefault="005957DC" w:rsidP="00680FF2">
      <w:pPr>
        <w:rPr>
          <w:rFonts w:ascii="Georgia" w:hAnsi="Georgia" w:cs="Helvetica"/>
          <w:b/>
          <w:sz w:val="20"/>
          <w:szCs w:val="20"/>
        </w:rPr>
      </w:pPr>
      <w:r w:rsidRPr="009C7897">
        <w:rPr>
          <w:noProof/>
          <w:color w:val="0000FF"/>
        </w:rPr>
        <w:drawing>
          <wp:inline distT="0" distB="0" distL="0" distR="0">
            <wp:extent cx="361619" cy="361619"/>
            <wp:effectExtent l="19050" t="0" r="331" b="0"/>
            <wp:docPr id="43" name="irc_mi" descr="http://www.bpl.org/collections/graphics/overdriv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pl.org/collections/graphics/overdriv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4" cy="36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FF2">
        <w:rPr>
          <w:rFonts w:ascii="Georgia" w:hAnsi="Georgia" w:cs="Helvetica"/>
          <w:b/>
          <w:sz w:val="20"/>
          <w:szCs w:val="20"/>
        </w:rPr>
        <w:t xml:space="preserve"> Overdrive – </w:t>
      </w:r>
      <w:r w:rsidRPr="00680FF2">
        <w:rPr>
          <w:rFonts w:ascii="Georgia" w:hAnsi="Georgia" w:cs="Helvetica"/>
          <w:sz w:val="20"/>
          <w:szCs w:val="20"/>
        </w:rPr>
        <w:t xml:space="preserve">don’t have time to read a real book, but love to read? </w:t>
      </w:r>
      <w:proofErr w:type="gramStart"/>
      <w:r w:rsidRPr="00680FF2">
        <w:rPr>
          <w:rFonts w:ascii="Georgia" w:hAnsi="Georgia" w:cs="Helvetica"/>
          <w:sz w:val="20"/>
          <w:szCs w:val="20"/>
        </w:rPr>
        <w:t>how</w:t>
      </w:r>
      <w:proofErr w:type="gramEnd"/>
      <w:r w:rsidRPr="00680FF2">
        <w:rPr>
          <w:rFonts w:ascii="Georgia" w:hAnsi="Georgia" w:cs="Helvetica"/>
          <w:sz w:val="20"/>
          <w:szCs w:val="20"/>
        </w:rPr>
        <w:t xml:space="preserve"> about listen?  This app lets you borrow </w:t>
      </w:r>
      <w:proofErr w:type="spellStart"/>
      <w:r w:rsidRPr="00680FF2">
        <w:rPr>
          <w:rFonts w:ascii="Georgia" w:hAnsi="Georgia" w:cs="Helvetica"/>
          <w:sz w:val="20"/>
          <w:szCs w:val="20"/>
        </w:rPr>
        <w:t>AudioBooks</w:t>
      </w:r>
      <w:proofErr w:type="spellEnd"/>
      <w:r w:rsidRPr="00680FF2">
        <w:rPr>
          <w:rFonts w:ascii="Georgia" w:hAnsi="Georgia" w:cs="Helvetica"/>
          <w:sz w:val="20"/>
          <w:szCs w:val="20"/>
        </w:rPr>
        <w:t xml:space="preserve"> from the local library of your choosing (similar to taking a free book out of </w:t>
      </w:r>
      <w:proofErr w:type="gramStart"/>
      <w:r w:rsidRPr="00680FF2">
        <w:rPr>
          <w:rFonts w:ascii="Georgia" w:hAnsi="Georgia" w:cs="Helvetica"/>
          <w:sz w:val="20"/>
          <w:szCs w:val="20"/>
        </w:rPr>
        <w:t>the</w:t>
      </w:r>
      <w:proofErr w:type="gramEnd"/>
      <w:r w:rsidRPr="00680FF2">
        <w:rPr>
          <w:rFonts w:ascii="Georgia" w:hAnsi="Georgia" w:cs="Helvetica"/>
          <w:sz w:val="20"/>
          <w:szCs w:val="20"/>
        </w:rPr>
        <w:t xml:space="preserve"> library to read, but this is all online and audi</w:t>
      </w:r>
      <w:r w:rsidR="009C7897" w:rsidRPr="00680FF2">
        <w:rPr>
          <w:rFonts w:ascii="Georgia" w:hAnsi="Georgia" w:cs="Helvetica"/>
          <w:sz w:val="20"/>
          <w:szCs w:val="20"/>
        </w:rPr>
        <w:t xml:space="preserve">o. </w:t>
      </w:r>
    </w:p>
    <w:p w:rsidR="002F4CF7" w:rsidRPr="009C7897" w:rsidRDefault="00F3183C" w:rsidP="00B054DC">
      <w:pPr>
        <w:rPr>
          <w:sz w:val="20"/>
          <w:szCs w:val="20"/>
        </w:rPr>
      </w:pPr>
      <w:r w:rsidRPr="009C7897">
        <w:rPr>
          <w:sz w:val="20"/>
          <w:szCs w:val="20"/>
        </w:rPr>
        <w:t xml:space="preserve">                </w:t>
      </w:r>
      <w:r w:rsidR="00253261" w:rsidRPr="009C7897">
        <w:rPr>
          <w:sz w:val="20"/>
          <w:szCs w:val="20"/>
        </w:rPr>
        <w:t xml:space="preserve">      </w:t>
      </w:r>
      <w:r w:rsidR="00B054DC" w:rsidRPr="009C7897">
        <w:rPr>
          <w:sz w:val="20"/>
          <w:szCs w:val="20"/>
        </w:rPr>
        <w:t xml:space="preserve">           </w:t>
      </w:r>
    </w:p>
    <w:sectPr w:rsidR="002F4CF7" w:rsidRPr="009C7897" w:rsidSect="00AD2F77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DD" w:rsidRDefault="00D60DDD" w:rsidP="00B42DB3">
      <w:pPr>
        <w:spacing w:after="0" w:line="240" w:lineRule="auto"/>
      </w:pPr>
      <w:r>
        <w:separator/>
      </w:r>
    </w:p>
  </w:endnote>
  <w:endnote w:type="continuationSeparator" w:id="0">
    <w:p w:rsidR="00D60DDD" w:rsidRDefault="00D60DDD" w:rsidP="00B4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DD" w:rsidRPr="009C727D" w:rsidRDefault="00680FF2">
    <w:pPr>
      <w:pStyle w:val="Footer"/>
      <w:pBdr>
        <w:top w:val="thinThickSmallGap" w:sz="24" w:space="1" w:color="622423" w:themeColor="accent2" w:themeShade="7F"/>
      </w:pBdr>
      <w:rPr>
        <w:sz w:val="16"/>
      </w:rPr>
    </w:pPr>
    <w:r>
      <w:rPr>
        <w:sz w:val="16"/>
      </w:rPr>
      <w:t xml:space="preserve">Jack and </w:t>
    </w:r>
    <w:proofErr w:type="gramStart"/>
    <w:r>
      <w:rPr>
        <w:sz w:val="16"/>
      </w:rPr>
      <w:t>Jill  of</w:t>
    </w:r>
    <w:proofErr w:type="gramEnd"/>
    <w:r>
      <w:rPr>
        <w:sz w:val="16"/>
      </w:rPr>
      <w:t xml:space="preserve"> America - Westchester Chapter  - 2016 – Mom App list</w:t>
    </w:r>
    <w:r>
      <w:rPr>
        <w:sz w:val="16"/>
      </w:rPr>
      <w:tab/>
    </w:r>
    <w:r>
      <w:rPr>
        <w:sz w:val="16"/>
      </w:rPr>
      <w:tab/>
    </w:r>
    <w:r w:rsidR="00D60DDD">
      <w:rPr>
        <w:rFonts w:asciiTheme="majorHAnsi" w:hAnsiTheme="majorHAnsi"/>
      </w:rPr>
      <w:t xml:space="preserve">Page </w:t>
    </w:r>
    <w:fldSimple w:instr=" PAGE   \* MERGEFORMAT ">
      <w:r w:rsidRPr="00680FF2">
        <w:rPr>
          <w:rFonts w:asciiTheme="majorHAnsi" w:hAnsiTheme="majorHAnsi"/>
          <w:noProof/>
        </w:rPr>
        <w:t>1</w:t>
      </w:r>
    </w:fldSimple>
  </w:p>
  <w:p w:rsidR="00D60DDD" w:rsidRDefault="00D60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DD" w:rsidRDefault="00D60DDD" w:rsidP="00B42DB3">
      <w:pPr>
        <w:spacing w:after="0" w:line="240" w:lineRule="auto"/>
      </w:pPr>
      <w:r>
        <w:separator/>
      </w:r>
    </w:p>
  </w:footnote>
  <w:footnote w:type="continuationSeparator" w:id="0">
    <w:p w:rsidR="00D60DDD" w:rsidRDefault="00D60DDD" w:rsidP="00B4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DD" w:rsidRDefault="00D60DDD">
    <w:pPr>
      <w:pStyle w:val="Header"/>
    </w:pPr>
    <w:r w:rsidRPr="00FB27B5">
      <w:rPr>
        <w:noProof/>
      </w:rPr>
      <w:drawing>
        <wp:inline distT="0" distB="0" distL="0" distR="0">
          <wp:extent cx="1356526" cy="526915"/>
          <wp:effectExtent l="19050" t="0" r="0" b="0"/>
          <wp:docPr id="1" name="Picture 1" descr="http://jackandjillinc.org/wp-content/uploads/2014/09/Button-PTM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jackandjillinc.org/wp-content/uploads/2014/09/Button-PTM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632" cy="52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862"/>
    <w:multiLevelType w:val="hybridMultilevel"/>
    <w:tmpl w:val="8D4E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856"/>
    <w:multiLevelType w:val="hybridMultilevel"/>
    <w:tmpl w:val="9724C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A280D"/>
    <w:multiLevelType w:val="hybridMultilevel"/>
    <w:tmpl w:val="989069F8"/>
    <w:lvl w:ilvl="0" w:tplc="29C48B9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1CEA"/>
    <w:multiLevelType w:val="hybridMultilevel"/>
    <w:tmpl w:val="1D584142"/>
    <w:lvl w:ilvl="0" w:tplc="23F6E36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7E3F"/>
    <w:multiLevelType w:val="hybridMultilevel"/>
    <w:tmpl w:val="F162E542"/>
    <w:lvl w:ilvl="0" w:tplc="23F6E36A">
      <w:numFmt w:val="bullet"/>
      <w:lvlText w:val=""/>
      <w:lvlJc w:val="left"/>
      <w:pPr>
        <w:ind w:left="36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8025E"/>
    <w:multiLevelType w:val="multilevel"/>
    <w:tmpl w:val="097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46295"/>
    <w:multiLevelType w:val="hybridMultilevel"/>
    <w:tmpl w:val="5FA6D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F6E36A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7E5580"/>
    <w:multiLevelType w:val="hybridMultilevel"/>
    <w:tmpl w:val="B8DE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32AF3"/>
    <w:multiLevelType w:val="hybridMultilevel"/>
    <w:tmpl w:val="E166A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6B2F97"/>
    <w:multiLevelType w:val="hybridMultilevel"/>
    <w:tmpl w:val="FC32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271C"/>
    <w:multiLevelType w:val="hybridMultilevel"/>
    <w:tmpl w:val="34A64F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321865"/>
    <w:multiLevelType w:val="hybridMultilevel"/>
    <w:tmpl w:val="BAF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27EAE"/>
    <w:rsid w:val="00001060"/>
    <w:rsid w:val="000051A5"/>
    <w:rsid w:val="00060DCB"/>
    <w:rsid w:val="000A27B6"/>
    <w:rsid w:val="0013378C"/>
    <w:rsid w:val="0015127D"/>
    <w:rsid w:val="00253261"/>
    <w:rsid w:val="00281193"/>
    <w:rsid w:val="00285830"/>
    <w:rsid w:val="002F4CF7"/>
    <w:rsid w:val="00326633"/>
    <w:rsid w:val="00326B67"/>
    <w:rsid w:val="00365F7D"/>
    <w:rsid w:val="00386DA2"/>
    <w:rsid w:val="00404A6B"/>
    <w:rsid w:val="00437636"/>
    <w:rsid w:val="00515AC5"/>
    <w:rsid w:val="00564504"/>
    <w:rsid w:val="005957DC"/>
    <w:rsid w:val="00606C6B"/>
    <w:rsid w:val="00680FF2"/>
    <w:rsid w:val="007114E0"/>
    <w:rsid w:val="00723A1B"/>
    <w:rsid w:val="00885D92"/>
    <w:rsid w:val="008C7543"/>
    <w:rsid w:val="008D3091"/>
    <w:rsid w:val="008F0B42"/>
    <w:rsid w:val="00912E1F"/>
    <w:rsid w:val="00931AE8"/>
    <w:rsid w:val="009C727D"/>
    <w:rsid w:val="009C7897"/>
    <w:rsid w:val="00A253FD"/>
    <w:rsid w:val="00A32C98"/>
    <w:rsid w:val="00AA5CB5"/>
    <w:rsid w:val="00AD2F77"/>
    <w:rsid w:val="00B054DC"/>
    <w:rsid w:val="00B26C49"/>
    <w:rsid w:val="00B27EAE"/>
    <w:rsid w:val="00B42DB3"/>
    <w:rsid w:val="00B70358"/>
    <w:rsid w:val="00B846BF"/>
    <w:rsid w:val="00BE61AC"/>
    <w:rsid w:val="00D56FB8"/>
    <w:rsid w:val="00D60DDD"/>
    <w:rsid w:val="00DC5B29"/>
    <w:rsid w:val="00DD397D"/>
    <w:rsid w:val="00E112EE"/>
    <w:rsid w:val="00E262F6"/>
    <w:rsid w:val="00E603FD"/>
    <w:rsid w:val="00E801B7"/>
    <w:rsid w:val="00E90EE3"/>
    <w:rsid w:val="00E97409"/>
    <w:rsid w:val="00EA5DA2"/>
    <w:rsid w:val="00ED2C3F"/>
    <w:rsid w:val="00EF69FC"/>
    <w:rsid w:val="00F3183C"/>
    <w:rsid w:val="00F8692F"/>
    <w:rsid w:val="00FB27B5"/>
    <w:rsid w:val="00FD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DB3"/>
  </w:style>
  <w:style w:type="paragraph" w:styleId="Footer">
    <w:name w:val="footer"/>
    <w:basedOn w:val="Normal"/>
    <w:link w:val="FooterChar"/>
    <w:uiPriority w:val="99"/>
    <w:unhideWhenUsed/>
    <w:rsid w:val="00B4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B3"/>
  </w:style>
  <w:style w:type="character" w:customStyle="1" w:styleId="st1">
    <w:name w:val="st1"/>
    <w:basedOn w:val="DefaultParagraphFont"/>
    <w:rsid w:val="009C7897"/>
  </w:style>
  <w:style w:type="character" w:styleId="Hyperlink">
    <w:name w:val="Hyperlink"/>
    <w:basedOn w:val="DefaultParagraphFont"/>
    <w:uiPriority w:val="99"/>
    <w:unhideWhenUsed/>
    <w:rsid w:val="000A2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MGbqK2tnckCFYwzPgodLr8ENA&amp;url=http://www.duckduckmoose.com/testimonials/&amp;psig=AFQjCNFh72LdDBjUPMY16jEwRWNaxd1_6w&amp;ust=1448052231421593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google.com/url?sa=i&amp;rct=j&amp;q=&amp;esrc=s&amp;source=images&amp;cd=&amp;cad=rja&amp;uact=8&amp;ved=0ahUKEwjB6Z36j6bKAhXC2T4KHUyiAJYQjRwIBw&amp;url=http://mamabearapp.com/&amp;psig=AFQjCNH7b0yOpfjZOtNt6QYpTVgTMMVgeQ&amp;ust=1452751686450095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jyl6vilabKAhVHwj4KHRr6BBAQjRwIBw&amp;url=http://www.travelzoo.com/&amp;psig=AFQjCNHTfLR8QjZuhlqM0JCa7d-V77Y49w&amp;ust=1452753257788893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0ahUKEwjxvduLkKbKAhXMVT4KHbyXCU8QjRwIBw&amp;url=https://angel.co/mamabear-app&amp;psig=AFQjCNH7b0yOpfjZOtNt6QYpTVgTMMVgeQ&amp;ust=1452751686450095" TargetMode="External"/><Relationship Id="rId20" Type="http://schemas.openxmlformats.org/officeDocument/2006/relationships/hyperlink" Target="http://www.google.com/url?sa=i&amp;rct=j&amp;q=&amp;esrc=s&amp;source=images&amp;cd=&amp;cad=rja&amp;uact=8&amp;ved=0ahUKEwiR27DnkabKAhUCZD4KHSk5BnsQjRwIBw&amp;url=http://www.bpl.org/collections/downloadable.htm&amp;psig=AFQjCNEiWIUwYjji2tL0k-73ojCEjheBjQ&amp;ust=14527521874276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www.google.com/url?sa=i&amp;rct=j&amp;q=&amp;esrc=s&amp;source=images&amp;cd=&amp;cad=rja&amp;uact=8&amp;ved=0ahUKEwiup5TSj6bKAhWMbT4KHZHVAnMQjRwIBw&amp;url=https://itunes.apple.com/us/app/telegram-messenger/id686449807?mt=8&amp;psig=AFQjCNFtQcH08cW4SW_zo8wzOsJSgOT32Q&amp;ust=1452751610070864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m/url?sa=i&amp;rct=j&amp;q=&amp;esrc=s&amp;source=images&amp;cd=&amp;cad=rja&amp;uact=8&amp;ved=0ahUKEwiFx-_jj6bKAhXGeD4KHZa7CaMQjRwIBw&amp;url=http://www.amazon.com/FitNow-Inc-Lose-It/dp/B0061S5NNO&amp;psig=AFQjCNE1ybLDaceNruw9YIl_aP-Wv7oNbg&amp;ust=145275164711605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4717A-3BD5-49B5-A019-61B47E5F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akbarei</dc:creator>
  <cp:lastModifiedBy>akbarei</cp:lastModifiedBy>
  <cp:revision>3</cp:revision>
  <dcterms:created xsi:type="dcterms:W3CDTF">2016-03-10T20:08:00Z</dcterms:created>
  <dcterms:modified xsi:type="dcterms:W3CDTF">2016-03-11T01:20:00Z</dcterms:modified>
</cp:coreProperties>
</file>